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D1F7" w14:textId="06256F7E" w:rsidR="00F32385" w:rsidRDefault="00DD2C5A" w:rsidP="00F32385">
      <w:pPr>
        <w:framePr w:h="0" w:hSpace="180" w:wrap="around" w:vAnchor="text" w:hAnchor="page" w:x="841" w:y="-33"/>
      </w:pPr>
      <w:r>
        <w:t xml:space="preserve"> </w:t>
      </w:r>
      <w:r w:rsidR="00F32385">
        <w:rPr>
          <w:noProof/>
          <w:lang w:val="en-AU"/>
        </w:rPr>
        <w:drawing>
          <wp:inline distT="0" distB="0" distL="0" distR="0" wp14:anchorId="7E49305A" wp14:editId="5839AA4B">
            <wp:extent cx="1676400" cy="1752600"/>
            <wp:effectExtent l="0" t="0" r="0" b="0"/>
            <wp:docPr id="1" name="Picture 1" descr="GDM Logo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M Logo 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752600"/>
                    </a:xfrm>
                    <a:prstGeom prst="rect">
                      <a:avLst/>
                    </a:prstGeom>
                    <a:noFill/>
                    <a:ln>
                      <a:noFill/>
                    </a:ln>
                  </pic:spPr>
                </pic:pic>
              </a:graphicData>
            </a:graphic>
          </wp:inline>
        </w:drawing>
      </w:r>
    </w:p>
    <w:p w14:paraId="5D306382" w14:textId="3CB2C8A5" w:rsidR="00F32385" w:rsidRPr="0086719D" w:rsidRDefault="004523EC" w:rsidP="00F32385">
      <w:pPr>
        <w:rPr>
          <w:color w:val="7F7F7F"/>
          <w:sz w:val="16"/>
          <w:szCs w:val="16"/>
        </w:rPr>
      </w:pPr>
      <w:r>
        <w:rPr>
          <w:color w:val="7F7F7F"/>
          <w:sz w:val="16"/>
          <w:szCs w:val="16"/>
        </w:rPr>
        <w:t>National Chinese</w:t>
      </w:r>
      <w:r w:rsidR="00F32385" w:rsidRPr="0086719D">
        <w:rPr>
          <w:color w:val="7F7F7F"/>
          <w:sz w:val="16"/>
          <w:szCs w:val="16"/>
        </w:rPr>
        <w:t xml:space="preserve"> Museum</w:t>
      </w:r>
      <w:r>
        <w:rPr>
          <w:color w:val="7F7F7F"/>
          <w:sz w:val="16"/>
          <w:szCs w:val="16"/>
        </w:rPr>
        <w:t xml:space="preserve"> of Australia</w:t>
      </w:r>
      <w:r w:rsidR="00F32385" w:rsidRPr="0086719D">
        <w:rPr>
          <w:color w:val="7F7F7F"/>
          <w:sz w:val="16"/>
          <w:szCs w:val="16"/>
        </w:rPr>
        <w:t xml:space="preserve"> </w:t>
      </w:r>
      <w:r w:rsidR="00A31A00">
        <w:rPr>
          <w:color w:val="7F7F7F"/>
          <w:sz w:val="16"/>
          <w:szCs w:val="16"/>
        </w:rPr>
        <w:t>Ltd</w:t>
      </w:r>
      <w:r w:rsidR="00F32385" w:rsidRPr="0086719D">
        <w:rPr>
          <w:color w:val="7F7F7F"/>
          <w:sz w:val="16"/>
          <w:szCs w:val="16"/>
        </w:rPr>
        <w:t>. T/A</w:t>
      </w:r>
    </w:p>
    <w:p w14:paraId="246666F8" w14:textId="77777777" w:rsidR="00F32385" w:rsidRPr="0086719D" w:rsidRDefault="00F32385" w:rsidP="00F32385">
      <w:pPr>
        <w:rPr>
          <w:b/>
          <w:bCs/>
          <w:noProof/>
          <w:sz w:val="28"/>
          <w:szCs w:val="28"/>
          <w:lang w:val="en-US"/>
        </w:rPr>
      </w:pPr>
      <w:r w:rsidRPr="0086719D">
        <w:rPr>
          <w:b/>
          <w:bCs/>
          <w:noProof/>
          <w:sz w:val="28"/>
          <w:szCs w:val="28"/>
          <w:lang w:val="en-US"/>
        </w:rPr>
        <w:t>GOLDEN DRAGON MUSEUM</w:t>
      </w:r>
    </w:p>
    <w:p w14:paraId="0788EB6C" w14:textId="688AB2E5" w:rsidR="00F32385" w:rsidRPr="0086719D" w:rsidRDefault="00F32385" w:rsidP="00F32385">
      <w:pPr>
        <w:rPr>
          <w:b/>
          <w:bCs/>
          <w:noProof/>
          <w:sz w:val="28"/>
          <w:szCs w:val="28"/>
          <w:lang w:val="en-US"/>
        </w:rPr>
      </w:pPr>
      <w:r w:rsidRPr="0086719D">
        <w:rPr>
          <w:b/>
          <w:bCs/>
          <w:noProof/>
          <w:sz w:val="28"/>
          <w:szCs w:val="28"/>
          <w:lang w:val="en-US"/>
        </w:rPr>
        <w:t xml:space="preserve">YI YUAN GARDENS &amp; </w:t>
      </w:r>
      <w:r w:rsidR="004523EC">
        <w:rPr>
          <w:b/>
          <w:bCs/>
          <w:noProof/>
          <w:sz w:val="28"/>
          <w:szCs w:val="28"/>
          <w:lang w:val="en-US"/>
        </w:rPr>
        <w:t>G</w:t>
      </w:r>
      <w:r w:rsidRPr="0086719D">
        <w:rPr>
          <w:b/>
          <w:bCs/>
          <w:noProof/>
          <w:sz w:val="28"/>
          <w:szCs w:val="28"/>
          <w:lang w:val="en-US"/>
        </w:rPr>
        <w:t>UAN YIN TEMPLE</w:t>
      </w:r>
    </w:p>
    <w:p w14:paraId="2ABC51F9" w14:textId="77777777" w:rsidR="00F32385" w:rsidRDefault="00F32385" w:rsidP="00F32385">
      <w:pPr>
        <w:rPr>
          <w:noProof/>
          <w:sz w:val="16"/>
          <w:szCs w:val="16"/>
          <w:lang w:val="en-AU"/>
        </w:rPr>
      </w:pPr>
    </w:p>
    <w:p w14:paraId="15A178BA" w14:textId="77777777" w:rsidR="00F32385" w:rsidRDefault="00F32385" w:rsidP="00F32385">
      <w:pPr>
        <w:rPr>
          <w:noProof/>
          <w:sz w:val="20"/>
          <w:lang w:val="en-US"/>
        </w:rPr>
      </w:pPr>
      <w:r>
        <w:rPr>
          <w:noProof/>
          <w:sz w:val="20"/>
          <w:lang w:val="en-US"/>
        </w:rPr>
        <w:t>Dai Gum San</w:t>
      </w:r>
    </w:p>
    <w:p w14:paraId="6EA1450B" w14:textId="77777777" w:rsidR="00F32385" w:rsidRPr="00715C3C" w:rsidRDefault="00F32385" w:rsidP="00F32385">
      <w:pPr>
        <w:rPr>
          <w:noProof/>
          <w:sz w:val="22"/>
          <w:szCs w:val="22"/>
          <w:lang w:val="en-US"/>
        </w:rPr>
      </w:pPr>
      <w:r>
        <w:rPr>
          <w:noProof/>
          <w:sz w:val="20"/>
          <w:lang w:val="en-US"/>
        </w:rPr>
        <w:t>1-11 Bridge Street Bendigo VIC 3550</w:t>
      </w:r>
      <w:r>
        <w:rPr>
          <w:noProof/>
          <w:sz w:val="22"/>
          <w:szCs w:val="22"/>
          <w:lang w:val="en-US"/>
        </w:rPr>
        <w:t xml:space="preserve"> / </w:t>
      </w:r>
      <w:r>
        <w:rPr>
          <w:noProof/>
          <w:sz w:val="20"/>
          <w:lang w:val="en-US"/>
        </w:rPr>
        <w:t>PO Box 877 Bendigo VIC 3552</w:t>
      </w:r>
    </w:p>
    <w:p w14:paraId="3058E934" w14:textId="77777777" w:rsidR="00A31A00" w:rsidRDefault="00F32385" w:rsidP="00F32385">
      <w:pPr>
        <w:rPr>
          <w:sz w:val="20"/>
        </w:rPr>
      </w:pPr>
      <w:r>
        <w:rPr>
          <w:b/>
          <w:noProof/>
          <w:sz w:val="20"/>
          <w:lang w:val="en-US"/>
        </w:rPr>
        <w:t>T</w:t>
      </w:r>
      <w:r>
        <w:rPr>
          <w:noProof/>
          <w:sz w:val="20"/>
          <w:lang w:val="en-US"/>
        </w:rPr>
        <w:t xml:space="preserve"> + 61 3 54 415044  / </w:t>
      </w:r>
      <w:r>
        <w:rPr>
          <w:b/>
          <w:sz w:val="20"/>
        </w:rPr>
        <w:t xml:space="preserve">E </w:t>
      </w:r>
      <w:r w:rsidRPr="00863BF6">
        <w:rPr>
          <w:color w:val="000000"/>
          <w:sz w:val="20"/>
        </w:rPr>
        <w:t>info@goldendragonmuseum.org</w:t>
      </w:r>
      <w:r>
        <w:rPr>
          <w:sz w:val="20"/>
        </w:rPr>
        <w:t xml:space="preserve"> </w:t>
      </w:r>
    </w:p>
    <w:p w14:paraId="028CBD6F" w14:textId="7A62836D" w:rsidR="00F32385" w:rsidRPr="00A31A00" w:rsidRDefault="00F32385" w:rsidP="00F32385">
      <w:pPr>
        <w:rPr>
          <w:noProof/>
          <w:sz w:val="22"/>
          <w:szCs w:val="22"/>
          <w:lang w:val="en-US"/>
        </w:rPr>
      </w:pPr>
      <w:r>
        <w:rPr>
          <w:b/>
          <w:sz w:val="20"/>
        </w:rPr>
        <w:t>W</w:t>
      </w:r>
      <w:r w:rsidRPr="00715C3C">
        <w:rPr>
          <w:sz w:val="20"/>
        </w:rPr>
        <w:t xml:space="preserve"> www.goldendragonmuseum.org</w:t>
      </w:r>
      <w:r>
        <w:rPr>
          <w:sz w:val="20"/>
        </w:rPr>
        <w:br/>
      </w:r>
    </w:p>
    <w:p w14:paraId="6C4C0910" w14:textId="77777777" w:rsidR="00F32385" w:rsidRPr="00715C3C" w:rsidRDefault="00F32385" w:rsidP="00F32385">
      <w:pPr>
        <w:rPr>
          <w:b/>
          <w:sz w:val="20"/>
        </w:rPr>
      </w:pPr>
      <w:r w:rsidRPr="00715C3C">
        <w:rPr>
          <w:b/>
          <w:sz w:val="20"/>
        </w:rPr>
        <w:t>ABN 41 309 670 936</w:t>
      </w:r>
    </w:p>
    <w:p w14:paraId="3C049E6E" w14:textId="77777777" w:rsidR="00F32385" w:rsidRDefault="00F32385" w:rsidP="00F32385">
      <w:pPr>
        <w:rPr>
          <w:b/>
          <w:i/>
          <w:sz w:val="16"/>
        </w:rPr>
      </w:pPr>
    </w:p>
    <w:p w14:paraId="183EB6DC" w14:textId="77777777" w:rsidR="00F32385" w:rsidRDefault="00F32385" w:rsidP="00F32385">
      <w:pPr>
        <w:pBdr>
          <w:bottom w:val="single" w:sz="4" w:space="1" w:color="auto"/>
        </w:pBdr>
        <w:rPr>
          <w:b/>
          <w:i/>
          <w:sz w:val="10"/>
          <w:szCs w:val="10"/>
        </w:rPr>
      </w:pPr>
    </w:p>
    <w:p w14:paraId="32DDD0BC" w14:textId="77777777" w:rsidR="008663FD" w:rsidRDefault="008663FD" w:rsidP="00F32385">
      <w:pPr>
        <w:pBdr>
          <w:bottom w:val="single" w:sz="4" w:space="1" w:color="auto"/>
        </w:pBdr>
        <w:rPr>
          <w:b/>
          <w:i/>
          <w:sz w:val="10"/>
          <w:szCs w:val="10"/>
        </w:rPr>
      </w:pPr>
    </w:p>
    <w:p w14:paraId="69A6EA5F" w14:textId="77777777" w:rsidR="007D081D" w:rsidRPr="005A1B4D" w:rsidRDefault="007D081D" w:rsidP="00F32385">
      <w:pPr>
        <w:pBdr>
          <w:bottom w:val="single" w:sz="4" w:space="1" w:color="auto"/>
        </w:pBdr>
        <w:rPr>
          <w:b/>
          <w:i/>
          <w:sz w:val="10"/>
          <w:szCs w:val="10"/>
        </w:rPr>
      </w:pPr>
    </w:p>
    <w:p w14:paraId="0090301C" w14:textId="77777777" w:rsidR="00B85E3E" w:rsidRDefault="00B85E3E" w:rsidP="008663FD">
      <w:pPr>
        <w:pStyle w:val="BodyText"/>
        <w:rPr>
          <w:rFonts w:ascii="Arial" w:hAnsi="Arial" w:cs="Arial"/>
          <w:lang w:val="en-GB"/>
        </w:rPr>
      </w:pPr>
    </w:p>
    <w:p w14:paraId="3634726C" w14:textId="3D5E29D2" w:rsidR="00C256E1" w:rsidRPr="004F0848" w:rsidRDefault="00640995" w:rsidP="006F3331">
      <w:pPr>
        <w:pStyle w:val="BodyText"/>
        <w:spacing w:after="0"/>
        <w:jc w:val="right"/>
        <w:rPr>
          <w:rFonts w:ascii="Arial" w:hAnsi="Arial" w:cs="Arial"/>
          <w:sz w:val="24"/>
          <w:szCs w:val="24"/>
          <w:lang w:val="en-GB"/>
        </w:rPr>
      </w:pPr>
      <w:r w:rsidRPr="00640995">
        <w:rPr>
          <w:rFonts w:ascii="Arial" w:hAnsi="Arial" w:cs="Arial"/>
          <w:sz w:val="28"/>
          <w:szCs w:val="28"/>
          <w:u w:val="single"/>
          <w:lang w:val="en-GB"/>
        </w:rPr>
        <w:t>MEDIA RELEASE</w:t>
      </w:r>
      <w:r w:rsidR="009C1520" w:rsidRPr="009C1520">
        <w:rPr>
          <w:rFonts w:ascii="Arial" w:hAnsi="Arial" w:cs="Arial"/>
          <w:sz w:val="28"/>
          <w:szCs w:val="28"/>
          <w:lang w:val="en-GB"/>
        </w:rPr>
        <w:t xml:space="preserve"> </w:t>
      </w:r>
      <w:r w:rsidR="006F3331">
        <w:rPr>
          <w:rFonts w:ascii="Arial" w:hAnsi="Arial" w:cs="Arial"/>
          <w:sz w:val="28"/>
          <w:szCs w:val="28"/>
          <w:lang w:val="en-GB"/>
        </w:rPr>
        <w:tab/>
      </w:r>
      <w:r w:rsidR="006F3331">
        <w:rPr>
          <w:rFonts w:ascii="Arial" w:hAnsi="Arial" w:cs="Arial"/>
          <w:sz w:val="28"/>
          <w:szCs w:val="28"/>
          <w:lang w:val="en-GB"/>
        </w:rPr>
        <w:tab/>
      </w:r>
      <w:r w:rsidR="009C1520" w:rsidRPr="009C1520">
        <w:rPr>
          <w:rFonts w:ascii="Arial" w:hAnsi="Arial" w:cs="Arial"/>
          <w:sz w:val="28"/>
          <w:szCs w:val="28"/>
          <w:lang w:val="en-GB"/>
        </w:rPr>
        <w:t xml:space="preserve">   </w:t>
      </w:r>
      <w:r w:rsidR="004F0848">
        <w:rPr>
          <w:rFonts w:ascii="Arial" w:hAnsi="Arial" w:cs="Arial"/>
          <w:sz w:val="28"/>
          <w:szCs w:val="28"/>
          <w:lang w:val="en-GB"/>
        </w:rPr>
        <w:t xml:space="preserve">    </w:t>
      </w:r>
      <w:r w:rsidR="009C1520" w:rsidRPr="009C1520">
        <w:rPr>
          <w:rFonts w:ascii="Arial" w:hAnsi="Arial" w:cs="Arial"/>
          <w:sz w:val="28"/>
          <w:szCs w:val="28"/>
          <w:lang w:val="en-GB"/>
        </w:rPr>
        <w:tab/>
      </w:r>
      <w:r w:rsidR="00866350">
        <w:rPr>
          <w:rFonts w:ascii="Arial" w:hAnsi="Arial" w:cs="Arial"/>
          <w:sz w:val="24"/>
          <w:szCs w:val="24"/>
          <w:lang w:val="en-GB"/>
        </w:rPr>
        <w:t>1</w:t>
      </w:r>
      <w:r w:rsidR="00555351">
        <w:rPr>
          <w:rFonts w:ascii="Arial" w:hAnsi="Arial" w:cs="Arial"/>
          <w:sz w:val="24"/>
          <w:szCs w:val="24"/>
          <w:lang w:val="en-GB"/>
        </w:rPr>
        <w:t>8</w:t>
      </w:r>
      <w:r w:rsidR="00866350">
        <w:rPr>
          <w:rFonts w:ascii="Arial" w:hAnsi="Arial" w:cs="Arial"/>
          <w:sz w:val="24"/>
          <w:szCs w:val="24"/>
          <w:lang w:val="en-GB"/>
        </w:rPr>
        <w:t xml:space="preserve"> November</w:t>
      </w:r>
      <w:r w:rsidR="009C1520" w:rsidRPr="004F0848">
        <w:rPr>
          <w:rFonts w:ascii="Arial" w:hAnsi="Arial" w:cs="Arial"/>
          <w:sz w:val="24"/>
          <w:szCs w:val="24"/>
          <w:lang w:val="en-GB"/>
        </w:rPr>
        <w:t xml:space="preserve"> 202</w:t>
      </w:r>
      <w:r w:rsidR="0034162A">
        <w:rPr>
          <w:rFonts w:ascii="Arial" w:hAnsi="Arial" w:cs="Arial"/>
          <w:sz w:val="24"/>
          <w:szCs w:val="24"/>
          <w:lang w:val="en-GB"/>
        </w:rPr>
        <w:t>4</w:t>
      </w:r>
    </w:p>
    <w:p w14:paraId="4A2A5A1E" w14:textId="77777777" w:rsidR="00D82246" w:rsidRDefault="00D82246" w:rsidP="00162519">
      <w:pPr>
        <w:pStyle w:val="BodyText"/>
        <w:spacing w:after="0"/>
        <w:rPr>
          <w:rFonts w:ascii="Arial" w:hAnsi="Arial" w:cs="Arial"/>
          <w:sz w:val="28"/>
          <w:szCs w:val="28"/>
          <w:lang w:val="en-GB"/>
        </w:rPr>
      </w:pPr>
    </w:p>
    <w:p w14:paraId="69FFC000" w14:textId="05427C41" w:rsidR="00162519" w:rsidRDefault="00272468" w:rsidP="00280DA8">
      <w:pPr>
        <w:pStyle w:val="BodyText"/>
        <w:spacing w:after="0"/>
        <w:jc w:val="center"/>
        <w:rPr>
          <w:rFonts w:ascii="Arial" w:hAnsi="Arial" w:cs="Arial"/>
          <w:sz w:val="28"/>
          <w:szCs w:val="28"/>
          <w:lang w:val="en-GB"/>
        </w:rPr>
      </w:pPr>
      <w:r>
        <w:rPr>
          <w:rFonts w:ascii="Arial" w:hAnsi="Arial" w:cs="Arial"/>
          <w:sz w:val="28"/>
          <w:szCs w:val="28"/>
          <w:lang w:val="en-GB"/>
        </w:rPr>
        <w:t>Memorial</w:t>
      </w:r>
      <w:r w:rsidR="001B2E52">
        <w:rPr>
          <w:rFonts w:ascii="Arial" w:hAnsi="Arial" w:cs="Arial"/>
          <w:sz w:val="28"/>
          <w:szCs w:val="28"/>
          <w:lang w:val="en-GB"/>
        </w:rPr>
        <w:t xml:space="preserve"> lecture shines new light on </w:t>
      </w:r>
      <w:r w:rsidR="00FC1690">
        <w:rPr>
          <w:rFonts w:ascii="Arial" w:hAnsi="Arial" w:cs="Arial"/>
          <w:sz w:val="28"/>
          <w:szCs w:val="28"/>
          <w:lang w:val="en-GB"/>
        </w:rPr>
        <w:t>ancient</w:t>
      </w:r>
      <w:r w:rsidR="001B2E52">
        <w:rPr>
          <w:rFonts w:ascii="Arial" w:hAnsi="Arial" w:cs="Arial"/>
          <w:sz w:val="28"/>
          <w:szCs w:val="28"/>
          <w:lang w:val="en-GB"/>
        </w:rPr>
        <w:t xml:space="preserve"> customs.</w:t>
      </w:r>
    </w:p>
    <w:p w14:paraId="57D5A232" w14:textId="77777777" w:rsidR="00655D3F" w:rsidRDefault="00655D3F" w:rsidP="005E458B">
      <w:pPr>
        <w:jc w:val="center"/>
      </w:pPr>
    </w:p>
    <w:p w14:paraId="54F68254" w14:textId="7FF9F100" w:rsidR="005E458B" w:rsidRDefault="00272468" w:rsidP="005E458B">
      <w:pPr>
        <w:jc w:val="center"/>
        <w:rPr>
          <w:rFonts w:ascii="Roboto" w:hAnsi="Roboto"/>
          <w:b/>
          <w:bCs/>
          <w:sz w:val="48"/>
          <w:szCs w:val="48"/>
        </w:rPr>
      </w:pPr>
      <w:r w:rsidRPr="00272468">
        <w:rPr>
          <w:rFonts w:ascii="Roboto" w:hAnsi="Roboto"/>
          <w:b/>
          <w:bCs/>
          <w:sz w:val="48"/>
          <w:szCs w:val="48"/>
        </w:rPr>
        <w:t>'The Year of the Dragon:</w:t>
      </w:r>
    </w:p>
    <w:p w14:paraId="5DC35B4C" w14:textId="3884AD3B" w:rsidR="00272468" w:rsidRDefault="00272468" w:rsidP="005E458B">
      <w:pPr>
        <w:jc w:val="center"/>
        <w:rPr>
          <w:rFonts w:ascii="Roboto" w:hAnsi="Roboto"/>
          <w:b/>
          <w:bCs/>
          <w:sz w:val="22"/>
          <w:szCs w:val="22"/>
        </w:rPr>
      </w:pPr>
      <w:r w:rsidRPr="00272468">
        <w:rPr>
          <w:rFonts w:ascii="Roboto" w:hAnsi="Roboto"/>
          <w:b/>
          <w:bCs/>
          <w:sz w:val="48"/>
          <w:szCs w:val="48"/>
        </w:rPr>
        <w:t>Depictions in Chinese Art'</w:t>
      </w:r>
    </w:p>
    <w:p w14:paraId="5A871F2A" w14:textId="77777777" w:rsidR="00CA7E01" w:rsidRPr="00CA7E01" w:rsidRDefault="00CA7E01" w:rsidP="005E458B">
      <w:pPr>
        <w:jc w:val="center"/>
        <w:rPr>
          <w:rFonts w:ascii="Roboto" w:hAnsi="Roboto"/>
          <w:b/>
          <w:bCs/>
          <w:sz w:val="22"/>
          <w:szCs w:val="22"/>
          <w:lang w:val="en-AU"/>
        </w:rPr>
      </w:pPr>
    </w:p>
    <w:p w14:paraId="5DF444F3" w14:textId="5D1A417F" w:rsidR="00C1778D" w:rsidRPr="00C1778D" w:rsidRDefault="00272468" w:rsidP="00C1778D">
      <w:pPr>
        <w:jc w:val="center"/>
        <w:rPr>
          <w:rFonts w:ascii="Arial" w:hAnsi="Arial" w:cs="Arial"/>
        </w:rPr>
      </w:pPr>
      <w:r w:rsidRPr="00C1778D">
        <w:rPr>
          <w:rFonts w:ascii="Arial" w:hAnsi="Arial" w:cs="Arial"/>
        </w:rPr>
        <w:t>The Sylvia and Jeffory Mander Memorial Lecture 2024 will be presented by Luke Guan,</w:t>
      </w:r>
    </w:p>
    <w:p w14:paraId="2A926819" w14:textId="414DBA63" w:rsidR="00272468" w:rsidRDefault="00272468" w:rsidP="00C1778D">
      <w:pPr>
        <w:jc w:val="center"/>
        <w:rPr>
          <w:rFonts w:ascii="Arial" w:hAnsi="Arial" w:cs="Arial"/>
        </w:rPr>
      </w:pPr>
      <w:r w:rsidRPr="00C1778D">
        <w:rPr>
          <w:rFonts w:ascii="Arial" w:hAnsi="Arial" w:cs="Arial"/>
        </w:rPr>
        <w:t>Head of Chinese and Asian Art, Leonard Joel.</w:t>
      </w:r>
    </w:p>
    <w:p w14:paraId="442AED63" w14:textId="77777777" w:rsidR="00301A0C" w:rsidRDefault="00301A0C" w:rsidP="00C1778D">
      <w:pPr>
        <w:jc w:val="center"/>
        <w:rPr>
          <w:rFonts w:ascii="Arial" w:hAnsi="Arial" w:cs="Arial"/>
        </w:rPr>
      </w:pPr>
    </w:p>
    <w:p w14:paraId="1701799E" w14:textId="77231C6C" w:rsidR="00301A0C" w:rsidRPr="00130DD8" w:rsidRDefault="00301A0C" w:rsidP="00C1778D">
      <w:pPr>
        <w:jc w:val="center"/>
        <w:rPr>
          <w:rFonts w:ascii="Arial" w:hAnsi="Arial" w:cs="Arial"/>
          <w:b/>
          <w:bCs/>
        </w:rPr>
      </w:pPr>
      <w:r w:rsidRPr="00130DD8">
        <w:rPr>
          <w:rFonts w:ascii="Arial" w:hAnsi="Arial" w:cs="Arial"/>
          <w:b/>
          <w:bCs/>
        </w:rPr>
        <w:t xml:space="preserve">2.00 – 3.00pm </w:t>
      </w:r>
      <w:r w:rsidR="00130DD8" w:rsidRPr="00130DD8">
        <w:rPr>
          <w:rFonts w:ascii="Arial" w:hAnsi="Arial" w:cs="Arial"/>
          <w:b/>
          <w:bCs/>
        </w:rPr>
        <w:t>Saturday</w:t>
      </w:r>
      <w:r w:rsidRPr="00130DD8">
        <w:rPr>
          <w:rFonts w:ascii="Arial" w:hAnsi="Arial" w:cs="Arial"/>
          <w:b/>
          <w:bCs/>
        </w:rPr>
        <w:t xml:space="preserve"> 23 November</w:t>
      </w:r>
    </w:p>
    <w:p w14:paraId="0F4E5027" w14:textId="1FA79638" w:rsidR="00301A0C" w:rsidRPr="00130DD8" w:rsidRDefault="00301A0C" w:rsidP="00C1778D">
      <w:pPr>
        <w:jc w:val="center"/>
        <w:rPr>
          <w:rFonts w:ascii="Arial" w:hAnsi="Arial" w:cs="Arial"/>
          <w:b/>
          <w:bCs/>
        </w:rPr>
      </w:pPr>
      <w:r w:rsidRPr="00130DD8">
        <w:rPr>
          <w:rFonts w:ascii="Arial" w:hAnsi="Arial" w:cs="Arial"/>
          <w:b/>
          <w:bCs/>
        </w:rPr>
        <w:t xml:space="preserve">La </w:t>
      </w:r>
      <w:r w:rsidR="00130DD8" w:rsidRPr="00130DD8">
        <w:rPr>
          <w:rFonts w:ascii="Arial" w:hAnsi="Arial" w:cs="Arial"/>
          <w:b/>
          <w:bCs/>
        </w:rPr>
        <w:t>Trobe</w:t>
      </w:r>
      <w:r w:rsidRPr="00130DD8">
        <w:rPr>
          <w:rFonts w:ascii="Arial" w:hAnsi="Arial" w:cs="Arial"/>
          <w:b/>
          <w:bCs/>
        </w:rPr>
        <w:t xml:space="preserve"> Art Institute 121 View Street Bendigo</w:t>
      </w:r>
    </w:p>
    <w:p w14:paraId="75EC35CB" w14:textId="77777777" w:rsidR="00301A0C" w:rsidRPr="00D7595C" w:rsidRDefault="00301A0C" w:rsidP="00C1778D">
      <w:pPr>
        <w:jc w:val="center"/>
        <w:rPr>
          <w:rFonts w:ascii="Arial" w:hAnsi="Arial" w:cs="Arial"/>
          <w:sz w:val="22"/>
          <w:szCs w:val="22"/>
        </w:rPr>
      </w:pPr>
    </w:p>
    <w:p w14:paraId="4DB059BA" w14:textId="77777777" w:rsidR="00272468" w:rsidRPr="00D7595C" w:rsidRDefault="00272468" w:rsidP="00272468">
      <w:pPr>
        <w:pStyle w:val="NormalWeb"/>
        <w:shd w:val="clear" w:color="auto" w:fill="FFFFFF"/>
        <w:spacing w:before="0" w:beforeAutospacing="0" w:after="0" w:afterAutospacing="0"/>
        <w:rPr>
          <w:rFonts w:ascii="Arial" w:hAnsi="Arial" w:cs="Arial"/>
          <w:sz w:val="22"/>
          <w:szCs w:val="22"/>
        </w:rPr>
      </w:pPr>
      <w:proofErr w:type="gramStart"/>
      <w:r w:rsidRPr="00D7595C">
        <w:rPr>
          <w:rFonts w:ascii="Arial" w:hAnsi="Arial" w:cs="Arial"/>
          <w:sz w:val="22"/>
          <w:szCs w:val="22"/>
        </w:rPr>
        <w:t>In the midst of</w:t>
      </w:r>
      <w:proofErr w:type="gramEnd"/>
      <w:r w:rsidRPr="00D7595C">
        <w:rPr>
          <w:rFonts w:ascii="Arial" w:hAnsi="Arial" w:cs="Arial"/>
          <w:sz w:val="22"/>
          <w:szCs w:val="22"/>
        </w:rPr>
        <w:t xml:space="preserve"> the Year of the Dragon, join Luke Guan and learn more about how the most auspicious of all creatures, the Dragon, has been depicted in Chinese art through the ages.</w:t>
      </w:r>
    </w:p>
    <w:p w14:paraId="6C6A2568" w14:textId="77777777" w:rsidR="00847BCF" w:rsidRPr="00D7595C" w:rsidRDefault="00847BCF" w:rsidP="00272468">
      <w:pPr>
        <w:pStyle w:val="NormalWeb"/>
        <w:shd w:val="clear" w:color="auto" w:fill="FFFFFF"/>
        <w:spacing w:before="0" w:beforeAutospacing="0" w:after="0" w:afterAutospacing="0"/>
        <w:rPr>
          <w:rFonts w:ascii="Arial" w:hAnsi="Arial" w:cs="Arial"/>
          <w:sz w:val="22"/>
          <w:szCs w:val="22"/>
        </w:rPr>
      </w:pPr>
    </w:p>
    <w:p w14:paraId="016F1BD3" w14:textId="069710BF" w:rsidR="00272468" w:rsidRPr="00D7595C" w:rsidRDefault="00272468" w:rsidP="00272468">
      <w:pPr>
        <w:pStyle w:val="NormalWeb"/>
        <w:shd w:val="clear" w:color="auto" w:fill="FFFFFF"/>
        <w:spacing w:before="0" w:beforeAutospacing="0" w:after="0" w:afterAutospacing="0"/>
        <w:rPr>
          <w:rFonts w:ascii="Arial" w:hAnsi="Arial" w:cs="Arial"/>
          <w:sz w:val="22"/>
          <w:szCs w:val="22"/>
        </w:rPr>
      </w:pPr>
      <w:r w:rsidRPr="00D7595C">
        <w:rPr>
          <w:rFonts w:ascii="Arial" w:hAnsi="Arial" w:cs="Arial"/>
          <w:sz w:val="22"/>
          <w:szCs w:val="22"/>
        </w:rPr>
        <w:t xml:space="preserve">Luke Guan is the Head of the Chinese and Asian Art Department at Leonard Joel. He is also the director and chief valuer of L. Guan Asian Art. Luke has extensive experience across local and international auction houses, he has worked for several years as a specialist at the Chinese works of art department at Christie’s New York, and as an Asian art specialist at </w:t>
      </w:r>
      <w:proofErr w:type="spellStart"/>
      <w:r w:rsidRPr="00D7595C">
        <w:rPr>
          <w:rFonts w:ascii="Arial" w:hAnsi="Arial" w:cs="Arial"/>
          <w:sz w:val="22"/>
          <w:szCs w:val="22"/>
        </w:rPr>
        <w:t>Mossgreen</w:t>
      </w:r>
      <w:proofErr w:type="spellEnd"/>
      <w:r w:rsidRPr="00D7595C">
        <w:rPr>
          <w:rFonts w:ascii="Arial" w:hAnsi="Arial" w:cs="Arial"/>
          <w:sz w:val="22"/>
          <w:szCs w:val="22"/>
        </w:rPr>
        <w:t xml:space="preserve">, Australia. He also served as a researcher and specialist at the world’s leading Chinese art gallery, Joyce Gallery, Hong Kong for several years prior to joining </w:t>
      </w:r>
      <w:proofErr w:type="spellStart"/>
      <w:r w:rsidRPr="00D7595C">
        <w:rPr>
          <w:rFonts w:ascii="Arial" w:hAnsi="Arial" w:cs="Arial"/>
          <w:sz w:val="22"/>
          <w:szCs w:val="22"/>
        </w:rPr>
        <w:t>Mossgreen</w:t>
      </w:r>
      <w:proofErr w:type="spellEnd"/>
      <w:r w:rsidRPr="00D7595C">
        <w:rPr>
          <w:rFonts w:ascii="Arial" w:hAnsi="Arial" w:cs="Arial"/>
          <w:sz w:val="22"/>
          <w:szCs w:val="22"/>
        </w:rPr>
        <w:t>.</w:t>
      </w:r>
      <w:r w:rsidRPr="00D7595C">
        <w:rPr>
          <w:rFonts w:ascii="Arial" w:hAnsi="Arial" w:cs="Arial"/>
          <w:sz w:val="22"/>
          <w:szCs w:val="22"/>
        </w:rPr>
        <w:br/>
      </w:r>
      <w:r w:rsidRPr="00D7595C">
        <w:rPr>
          <w:rFonts w:ascii="Arial" w:hAnsi="Arial" w:cs="Arial"/>
          <w:sz w:val="22"/>
          <w:szCs w:val="22"/>
        </w:rPr>
        <w:br/>
        <w:t>Luke is an approved valuer for the Australian Government’s Cultural Gift Program and holds a Master of Letters (MLitt) degree in Chinese art history from the University of Glasgow and Christie’s Education.</w:t>
      </w:r>
    </w:p>
    <w:p w14:paraId="226F1BBA" w14:textId="77777777" w:rsidR="00233838" w:rsidRPr="00D7595C" w:rsidRDefault="00233838" w:rsidP="00272468">
      <w:pPr>
        <w:pStyle w:val="NormalWeb"/>
        <w:shd w:val="clear" w:color="auto" w:fill="FFFFFF"/>
        <w:spacing w:before="0" w:beforeAutospacing="0" w:after="0" w:afterAutospacing="0"/>
        <w:rPr>
          <w:rFonts w:ascii="Arial" w:hAnsi="Arial" w:cs="Arial"/>
          <w:sz w:val="22"/>
          <w:szCs w:val="22"/>
        </w:rPr>
      </w:pPr>
    </w:p>
    <w:p w14:paraId="1E8B2CAB" w14:textId="7AF19F09" w:rsidR="00272468" w:rsidRPr="00D7595C" w:rsidRDefault="00272468" w:rsidP="00272468">
      <w:pPr>
        <w:pStyle w:val="NormalWeb"/>
        <w:shd w:val="clear" w:color="auto" w:fill="FFFFFF"/>
        <w:spacing w:before="0" w:beforeAutospacing="0" w:after="0" w:afterAutospacing="0"/>
        <w:rPr>
          <w:rFonts w:ascii="Arial" w:hAnsi="Arial" w:cs="Arial"/>
          <w:sz w:val="22"/>
          <w:szCs w:val="22"/>
        </w:rPr>
      </w:pPr>
      <w:r w:rsidRPr="00D7595C">
        <w:rPr>
          <w:rFonts w:ascii="Arial" w:hAnsi="Arial" w:cs="Arial"/>
          <w:sz w:val="22"/>
          <w:szCs w:val="22"/>
        </w:rPr>
        <w:t>The annual Sylvia and Jeffory Mander Memorial Lecture is held to recognise the significant contribution this local couple made as Museum volunteers over several decades. The Lecture is also an opportunity to recognise all the work and support our volunteers give us across the Museum's operations throughout the year.</w:t>
      </w:r>
    </w:p>
    <w:p w14:paraId="5C3D6CBE" w14:textId="77777777" w:rsidR="00272468" w:rsidRPr="00D7595C" w:rsidRDefault="00272468" w:rsidP="00272468">
      <w:pPr>
        <w:rPr>
          <w:rFonts w:ascii="Arial" w:hAnsi="Arial" w:cs="Arial"/>
          <w:sz w:val="22"/>
          <w:szCs w:val="22"/>
        </w:rPr>
      </w:pPr>
    </w:p>
    <w:p w14:paraId="3B81AB73" w14:textId="67DD55B6" w:rsidR="00272468" w:rsidRPr="00D7595C" w:rsidRDefault="00272468" w:rsidP="00272468">
      <w:pPr>
        <w:rPr>
          <w:sz w:val="22"/>
          <w:szCs w:val="22"/>
        </w:rPr>
      </w:pPr>
      <w:r w:rsidRPr="00D7595C">
        <w:rPr>
          <w:rFonts w:ascii="Arial" w:hAnsi="Arial" w:cs="Arial"/>
          <w:sz w:val="22"/>
          <w:szCs w:val="22"/>
        </w:rPr>
        <w:t>Tickets available from Eventbrite</w:t>
      </w:r>
    </w:p>
    <w:p w14:paraId="789B24A7" w14:textId="77777777" w:rsidR="00272468" w:rsidRPr="00D7595C" w:rsidRDefault="00272468" w:rsidP="00272468">
      <w:pPr>
        <w:rPr>
          <w:sz w:val="22"/>
          <w:szCs w:val="22"/>
        </w:rPr>
      </w:pPr>
    </w:p>
    <w:p w14:paraId="0AD1F71D" w14:textId="4DE533D0" w:rsidR="000A4A08" w:rsidRPr="006411E6" w:rsidRDefault="00233838" w:rsidP="00130DD8">
      <w:pPr>
        <w:pStyle w:val="BodyText"/>
        <w:spacing w:after="0"/>
        <w:rPr>
          <w:rFonts w:ascii="Arial" w:hAnsi="Arial" w:cs="Arial"/>
          <w:b/>
          <w:bCs/>
          <w:sz w:val="22"/>
          <w:szCs w:val="22"/>
          <w:lang w:val="en-GB"/>
        </w:rPr>
      </w:pPr>
      <w:r w:rsidRPr="006411E6">
        <w:rPr>
          <w:rFonts w:ascii="Arial" w:hAnsi="Arial" w:cs="Arial"/>
          <w:b/>
          <w:bCs/>
          <w:sz w:val="22"/>
          <w:szCs w:val="22"/>
          <w:lang w:val="en-GB"/>
        </w:rPr>
        <w:t>Media enquirie</w:t>
      </w:r>
      <w:r w:rsidR="00661E07">
        <w:rPr>
          <w:rFonts w:ascii="Arial" w:hAnsi="Arial" w:cs="Arial"/>
          <w:b/>
          <w:bCs/>
          <w:sz w:val="22"/>
          <w:szCs w:val="22"/>
          <w:lang w:val="en-GB"/>
        </w:rPr>
        <w:t xml:space="preserve">s: </w:t>
      </w:r>
      <w:r w:rsidRPr="006411E6">
        <w:rPr>
          <w:rFonts w:ascii="Arial" w:hAnsi="Arial" w:cs="Arial"/>
          <w:b/>
          <w:bCs/>
          <w:sz w:val="22"/>
          <w:szCs w:val="22"/>
          <w:lang w:val="en-GB"/>
        </w:rPr>
        <w:t xml:space="preserve">Hugo Leschen, Chief </w:t>
      </w:r>
      <w:r w:rsidR="001C2F80" w:rsidRPr="006411E6">
        <w:rPr>
          <w:rFonts w:ascii="Arial" w:hAnsi="Arial" w:cs="Arial"/>
          <w:b/>
          <w:bCs/>
          <w:sz w:val="22"/>
          <w:szCs w:val="22"/>
          <w:lang w:val="en-GB"/>
        </w:rPr>
        <w:t>Executive</w:t>
      </w:r>
      <w:r w:rsidRPr="006411E6">
        <w:rPr>
          <w:rFonts w:ascii="Arial" w:hAnsi="Arial" w:cs="Arial"/>
          <w:b/>
          <w:bCs/>
          <w:sz w:val="22"/>
          <w:szCs w:val="22"/>
          <w:lang w:val="en-GB"/>
        </w:rPr>
        <w:t xml:space="preserve"> Officer, Golden Dragon Museum</w:t>
      </w:r>
      <w:r w:rsidR="001C2F80" w:rsidRPr="006411E6">
        <w:rPr>
          <w:rFonts w:ascii="Arial" w:hAnsi="Arial" w:cs="Arial"/>
          <w:b/>
          <w:bCs/>
          <w:sz w:val="22"/>
          <w:szCs w:val="22"/>
          <w:lang w:val="en-GB"/>
        </w:rPr>
        <w:t xml:space="preserve"> 0417 100 229</w:t>
      </w:r>
    </w:p>
    <w:p w14:paraId="7133CD25" w14:textId="77777777" w:rsidR="00996D1B" w:rsidRDefault="00996D1B" w:rsidP="00130DD8">
      <w:pPr>
        <w:pStyle w:val="BodyText"/>
        <w:spacing w:after="0"/>
        <w:rPr>
          <w:rFonts w:ascii="Arial" w:hAnsi="Arial" w:cs="Arial"/>
          <w:sz w:val="22"/>
          <w:szCs w:val="22"/>
          <w:lang w:val="en-GB"/>
        </w:rPr>
      </w:pPr>
    </w:p>
    <w:p w14:paraId="407E2E3F" w14:textId="31362B00" w:rsidR="00996D1B" w:rsidRPr="00AD19DD" w:rsidRDefault="00501A46" w:rsidP="00130DD8">
      <w:pPr>
        <w:pStyle w:val="BodyText"/>
        <w:spacing w:after="0"/>
        <w:rPr>
          <w:rFonts w:ascii="Arial" w:hAnsi="Arial" w:cs="Arial"/>
          <w:sz w:val="22"/>
          <w:szCs w:val="22"/>
          <w:lang w:val="en-GB"/>
        </w:rPr>
      </w:pPr>
      <w:r>
        <w:rPr>
          <w:rFonts w:ascii="Arial" w:hAnsi="Arial" w:cs="Arial"/>
          <w:sz w:val="22"/>
          <w:szCs w:val="22"/>
          <w:lang w:val="en-GB"/>
        </w:rPr>
        <w:t>Image c</w:t>
      </w:r>
      <w:r w:rsidR="00996D1B" w:rsidRPr="00AD19DD">
        <w:rPr>
          <w:rFonts w:ascii="Arial" w:hAnsi="Arial" w:cs="Arial"/>
          <w:sz w:val="22"/>
          <w:szCs w:val="22"/>
          <w:lang w:val="en-GB"/>
        </w:rPr>
        <w:t xml:space="preserve">aptions: </w:t>
      </w:r>
    </w:p>
    <w:p w14:paraId="41BD25BB" w14:textId="161C56C6" w:rsidR="00996D1B" w:rsidRPr="00AD19DD" w:rsidRDefault="00996D1B" w:rsidP="00996D1B">
      <w:pPr>
        <w:pStyle w:val="BodyText"/>
        <w:numPr>
          <w:ilvl w:val="0"/>
          <w:numId w:val="5"/>
        </w:numPr>
        <w:spacing w:after="0"/>
        <w:rPr>
          <w:rFonts w:ascii="Arial" w:hAnsi="Arial" w:cs="Arial"/>
          <w:sz w:val="22"/>
          <w:szCs w:val="22"/>
          <w:lang w:val="en-GB"/>
        </w:rPr>
      </w:pPr>
      <w:r w:rsidRPr="00AD19DD">
        <w:rPr>
          <w:rFonts w:ascii="Arial" w:hAnsi="Arial" w:cs="Arial"/>
          <w:sz w:val="22"/>
          <w:szCs w:val="22"/>
          <w:lang w:val="en-GB"/>
        </w:rPr>
        <w:t>Luke Guan</w:t>
      </w:r>
      <w:r w:rsidR="00501A46">
        <w:rPr>
          <w:rFonts w:ascii="Arial" w:hAnsi="Arial" w:cs="Arial"/>
          <w:sz w:val="22"/>
          <w:szCs w:val="22"/>
          <w:lang w:val="en-GB"/>
        </w:rPr>
        <w:t xml:space="preserve"> from Leonard Joel is p</w:t>
      </w:r>
      <w:r w:rsidR="00265E54" w:rsidRPr="00AD19DD">
        <w:rPr>
          <w:rFonts w:ascii="Arial" w:hAnsi="Arial" w:cs="Arial"/>
          <w:sz w:val="22"/>
          <w:szCs w:val="22"/>
          <w:lang w:val="en-GB"/>
        </w:rPr>
        <w:t>resenting this year’s Sylvia and Jeffory Mander Memorial Lecture</w:t>
      </w:r>
    </w:p>
    <w:p w14:paraId="51E3F4A0" w14:textId="747E6411" w:rsidR="00265E54" w:rsidRPr="00AD19DD" w:rsidRDefault="00AD19DD" w:rsidP="00996D1B">
      <w:pPr>
        <w:pStyle w:val="BodyText"/>
        <w:numPr>
          <w:ilvl w:val="0"/>
          <w:numId w:val="5"/>
        </w:numPr>
        <w:spacing w:after="0"/>
        <w:rPr>
          <w:rFonts w:ascii="Arial" w:hAnsi="Arial" w:cs="Arial"/>
          <w:sz w:val="22"/>
          <w:szCs w:val="22"/>
          <w:lang w:val="en-GB"/>
        </w:rPr>
      </w:pPr>
      <w:r w:rsidRPr="00AD19DD">
        <w:rPr>
          <w:rFonts w:ascii="Arial" w:eastAsia="Times New Roman" w:hAnsi="Arial" w:cs="Arial"/>
          <w:sz w:val="22"/>
          <w:szCs w:val="22"/>
        </w:rPr>
        <w:t>A bronze wine vessel Zun,</w:t>
      </w:r>
      <w:r w:rsidR="001A634D">
        <w:rPr>
          <w:rFonts w:ascii="Arial" w:eastAsia="Times New Roman" w:hAnsi="Arial" w:cs="Arial"/>
          <w:sz w:val="22"/>
          <w:szCs w:val="22"/>
        </w:rPr>
        <w:t xml:space="preserve"> </w:t>
      </w:r>
      <w:r w:rsidRPr="00AD19DD">
        <w:rPr>
          <w:rFonts w:ascii="Arial" w:eastAsia="Times New Roman" w:hAnsi="Arial" w:cs="Arial"/>
          <w:sz w:val="22"/>
          <w:szCs w:val="22"/>
        </w:rPr>
        <w:t>Shang Dynasty (13</w:t>
      </w:r>
      <w:r w:rsidRPr="006E7EB8">
        <w:rPr>
          <w:rFonts w:ascii="Arial" w:eastAsia="Times New Roman" w:hAnsi="Arial" w:cs="Arial"/>
          <w:sz w:val="22"/>
          <w:szCs w:val="22"/>
          <w:vertAlign w:val="superscript"/>
        </w:rPr>
        <w:t>th</w:t>
      </w:r>
      <w:r w:rsidR="006E7EB8">
        <w:rPr>
          <w:rFonts w:ascii="Arial" w:eastAsia="Times New Roman" w:hAnsi="Arial" w:cs="Arial"/>
          <w:sz w:val="22"/>
          <w:szCs w:val="22"/>
        </w:rPr>
        <w:t xml:space="preserve"> </w:t>
      </w:r>
      <w:r w:rsidRPr="00AD19DD">
        <w:rPr>
          <w:rFonts w:ascii="Arial" w:eastAsia="Times New Roman" w:hAnsi="Arial" w:cs="Arial"/>
          <w:sz w:val="22"/>
          <w:szCs w:val="22"/>
        </w:rPr>
        <w:t>-11</w:t>
      </w:r>
      <w:r w:rsidRPr="006E7EB8">
        <w:rPr>
          <w:rFonts w:ascii="Arial" w:eastAsia="Times New Roman" w:hAnsi="Arial" w:cs="Arial"/>
          <w:sz w:val="22"/>
          <w:szCs w:val="22"/>
          <w:vertAlign w:val="superscript"/>
        </w:rPr>
        <w:t>th</w:t>
      </w:r>
      <w:r w:rsidRPr="00AD19DD">
        <w:rPr>
          <w:rFonts w:ascii="Arial" w:eastAsia="Times New Roman" w:hAnsi="Arial" w:cs="Arial"/>
          <w:sz w:val="22"/>
          <w:szCs w:val="22"/>
        </w:rPr>
        <w:t xml:space="preserve"> century B</w:t>
      </w:r>
      <w:r>
        <w:rPr>
          <w:rFonts w:ascii="Arial" w:eastAsia="Times New Roman" w:hAnsi="Arial" w:cs="Arial"/>
          <w:sz w:val="22"/>
          <w:szCs w:val="22"/>
        </w:rPr>
        <w:t>.C.E.</w:t>
      </w:r>
      <w:r w:rsidRPr="00AD19DD">
        <w:rPr>
          <w:rFonts w:ascii="Arial" w:eastAsia="Times New Roman" w:hAnsi="Arial" w:cs="Arial"/>
          <w:sz w:val="22"/>
          <w:szCs w:val="22"/>
        </w:rPr>
        <w:t>)</w:t>
      </w:r>
    </w:p>
    <w:p w14:paraId="05B51298" w14:textId="4F2E6354" w:rsidR="00AD19DD" w:rsidRPr="00AD19DD" w:rsidRDefault="00A50B51" w:rsidP="00996D1B">
      <w:pPr>
        <w:pStyle w:val="BodyText"/>
        <w:numPr>
          <w:ilvl w:val="0"/>
          <w:numId w:val="5"/>
        </w:numPr>
        <w:spacing w:after="0"/>
        <w:rPr>
          <w:rFonts w:ascii="Arial" w:hAnsi="Arial" w:cs="Arial"/>
          <w:sz w:val="22"/>
          <w:szCs w:val="22"/>
          <w:lang w:val="en-GB"/>
        </w:rPr>
      </w:pPr>
      <w:r>
        <w:rPr>
          <w:rFonts w:ascii="Arial" w:eastAsia="Times New Roman" w:hAnsi="Arial" w:cs="Arial"/>
          <w:sz w:val="22"/>
          <w:szCs w:val="22"/>
        </w:rPr>
        <w:t>A green jade carved ‘C’ shape dragon, Neolithic period (c.</w:t>
      </w:r>
      <w:r w:rsidR="001A634D">
        <w:rPr>
          <w:rFonts w:ascii="Arial" w:eastAsia="Times New Roman" w:hAnsi="Arial" w:cs="Arial"/>
          <w:sz w:val="22"/>
          <w:szCs w:val="22"/>
        </w:rPr>
        <w:t>4700 – 2900 B.C.E.)</w:t>
      </w:r>
    </w:p>
    <w:sectPr w:rsidR="00AD19DD" w:rsidRPr="00AD19DD" w:rsidSect="00847BCF">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6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3C8ED" w14:textId="77777777" w:rsidR="00783332" w:rsidRDefault="00783332" w:rsidP="00F32385">
      <w:r>
        <w:separator/>
      </w:r>
    </w:p>
  </w:endnote>
  <w:endnote w:type="continuationSeparator" w:id="0">
    <w:p w14:paraId="47252AEE" w14:textId="77777777" w:rsidR="00783332" w:rsidRDefault="00783332" w:rsidP="00F3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Courier New"/>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093E" w14:textId="77777777" w:rsidR="00C256E1" w:rsidRDefault="00C25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2FB2" w14:textId="77777777" w:rsidR="00466407" w:rsidRDefault="00466407" w:rsidP="00F32385">
    <w:pPr>
      <w:pStyle w:val="Footer"/>
      <w:pBdr>
        <w:top w:val="single" w:sz="4" w:space="1" w:color="auto"/>
      </w:pBdr>
      <w:jc w:val="center"/>
    </w:pPr>
    <w:r>
      <w:t>The Chinese Cultural Centre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2A22" w14:textId="77777777" w:rsidR="00C256E1" w:rsidRDefault="00C25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B9701" w14:textId="77777777" w:rsidR="00783332" w:rsidRDefault="00783332" w:rsidP="00F32385">
      <w:r>
        <w:separator/>
      </w:r>
    </w:p>
  </w:footnote>
  <w:footnote w:type="continuationSeparator" w:id="0">
    <w:p w14:paraId="2F6313C5" w14:textId="77777777" w:rsidR="00783332" w:rsidRDefault="00783332" w:rsidP="00F3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BE5B" w14:textId="77777777" w:rsidR="00C256E1" w:rsidRDefault="00C25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F966" w14:textId="2FA3AF55" w:rsidR="00C256E1" w:rsidRDefault="00C25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894E" w14:textId="77777777" w:rsidR="00C256E1" w:rsidRDefault="00C25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985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13B17"/>
    <w:multiLevelType w:val="hybridMultilevel"/>
    <w:tmpl w:val="A95E0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4C49E5"/>
    <w:multiLevelType w:val="hybridMultilevel"/>
    <w:tmpl w:val="F2E61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E33D4E"/>
    <w:multiLevelType w:val="hybridMultilevel"/>
    <w:tmpl w:val="C308B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892607">
    <w:abstractNumId w:val="0"/>
  </w:num>
  <w:num w:numId="2" w16cid:durableId="925118107">
    <w:abstractNumId w:val="3"/>
  </w:num>
  <w:num w:numId="3" w16cid:durableId="1792439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434194">
    <w:abstractNumId w:val="2"/>
  </w:num>
  <w:num w:numId="5" w16cid:durableId="41825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85"/>
    <w:rsid w:val="00030EC5"/>
    <w:rsid w:val="000809E1"/>
    <w:rsid w:val="000A00FF"/>
    <w:rsid w:val="000A4386"/>
    <w:rsid w:val="000A4A08"/>
    <w:rsid w:val="000C4FA7"/>
    <w:rsid w:val="000D74B2"/>
    <w:rsid w:val="000F5935"/>
    <w:rsid w:val="00106AF6"/>
    <w:rsid w:val="00130DD8"/>
    <w:rsid w:val="001458EA"/>
    <w:rsid w:val="00162519"/>
    <w:rsid w:val="0018273E"/>
    <w:rsid w:val="00186A2F"/>
    <w:rsid w:val="001A634D"/>
    <w:rsid w:val="001B2E52"/>
    <w:rsid w:val="001B317F"/>
    <w:rsid w:val="001C2F80"/>
    <w:rsid w:val="001F33E7"/>
    <w:rsid w:val="001F5284"/>
    <w:rsid w:val="001F64C2"/>
    <w:rsid w:val="00204F19"/>
    <w:rsid w:val="00213C58"/>
    <w:rsid w:val="002318E5"/>
    <w:rsid w:val="0023365C"/>
    <w:rsid w:val="00233838"/>
    <w:rsid w:val="002406B9"/>
    <w:rsid w:val="002475C8"/>
    <w:rsid w:val="00254DB9"/>
    <w:rsid w:val="00265E54"/>
    <w:rsid w:val="00272468"/>
    <w:rsid w:val="00280DA8"/>
    <w:rsid w:val="00286ED7"/>
    <w:rsid w:val="00290F1B"/>
    <w:rsid w:val="002B5675"/>
    <w:rsid w:val="002C53BE"/>
    <w:rsid w:val="002D6D18"/>
    <w:rsid w:val="002E4392"/>
    <w:rsid w:val="002F3A4A"/>
    <w:rsid w:val="00301A0C"/>
    <w:rsid w:val="0034162A"/>
    <w:rsid w:val="00346168"/>
    <w:rsid w:val="0037536B"/>
    <w:rsid w:val="003B4150"/>
    <w:rsid w:val="003B4696"/>
    <w:rsid w:val="003C118B"/>
    <w:rsid w:val="00402579"/>
    <w:rsid w:val="00410842"/>
    <w:rsid w:val="004207EA"/>
    <w:rsid w:val="004405CC"/>
    <w:rsid w:val="00441458"/>
    <w:rsid w:val="004523EC"/>
    <w:rsid w:val="00466407"/>
    <w:rsid w:val="00485413"/>
    <w:rsid w:val="004C73BB"/>
    <w:rsid w:val="004D555B"/>
    <w:rsid w:val="004E2E12"/>
    <w:rsid w:val="004E4D35"/>
    <w:rsid w:val="004E6503"/>
    <w:rsid w:val="004F0848"/>
    <w:rsid w:val="00501A46"/>
    <w:rsid w:val="00513104"/>
    <w:rsid w:val="0052094B"/>
    <w:rsid w:val="005213B7"/>
    <w:rsid w:val="00532EF3"/>
    <w:rsid w:val="0053347F"/>
    <w:rsid w:val="00555351"/>
    <w:rsid w:val="00587361"/>
    <w:rsid w:val="005A285F"/>
    <w:rsid w:val="005E29C9"/>
    <w:rsid w:val="005E458B"/>
    <w:rsid w:val="006155ED"/>
    <w:rsid w:val="006336A5"/>
    <w:rsid w:val="00640995"/>
    <w:rsid w:val="006411E6"/>
    <w:rsid w:val="00646610"/>
    <w:rsid w:val="00655D3F"/>
    <w:rsid w:val="00656259"/>
    <w:rsid w:val="00661E07"/>
    <w:rsid w:val="006805C5"/>
    <w:rsid w:val="006B5410"/>
    <w:rsid w:val="006C25C2"/>
    <w:rsid w:val="006D3379"/>
    <w:rsid w:val="006E7EB8"/>
    <w:rsid w:val="006F3331"/>
    <w:rsid w:val="007155DC"/>
    <w:rsid w:val="00764FA8"/>
    <w:rsid w:val="0076591B"/>
    <w:rsid w:val="00770F9F"/>
    <w:rsid w:val="0077481F"/>
    <w:rsid w:val="00776B55"/>
    <w:rsid w:val="00783332"/>
    <w:rsid w:val="00794109"/>
    <w:rsid w:val="007C398D"/>
    <w:rsid w:val="007D081D"/>
    <w:rsid w:val="00802AD3"/>
    <w:rsid w:val="008068B3"/>
    <w:rsid w:val="008138B2"/>
    <w:rsid w:val="00814325"/>
    <w:rsid w:val="0081771F"/>
    <w:rsid w:val="00847BCF"/>
    <w:rsid w:val="00852D9C"/>
    <w:rsid w:val="00866350"/>
    <w:rsid w:val="008663FD"/>
    <w:rsid w:val="00870C96"/>
    <w:rsid w:val="00882958"/>
    <w:rsid w:val="008B2EA8"/>
    <w:rsid w:val="008B5143"/>
    <w:rsid w:val="008D01D4"/>
    <w:rsid w:val="008D272C"/>
    <w:rsid w:val="008D47C2"/>
    <w:rsid w:val="008F13C4"/>
    <w:rsid w:val="008F6CF3"/>
    <w:rsid w:val="009034F2"/>
    <w:rsid w:val="00911B6C"/>
    <w:rsid w:val="00924C53"/>
    <w:rsid w:val="00946F97"/>
    <w:rsid w:val="009611DC"/>
    <w:rsid w:val="00996D1B"/>
    <w:rsid w:val="009C1520"/>
    <w:rsid w:val="009F5D59"/>
    <w:rsid w:val="009F6307"/>
    <w:rsid w:val="00A11FD4"/>
    <w:rsid w:val="00A12BD7"/>
    <w:rsid w:val="00A221BB"/>
    <w:rsid w:val="00A31A00"/>
    <w:rsid w:val="00A47932"/>
    <w:rsid w:val="00A50B51"/>
    <w:rsid w:val="00A5503A"/>
    <w:rsid w:val="00A82663"/>
    <w:rsid w:val="00A85E6E"/>
    <w:rsid w:val="00AA19B0"/>
    <w:rsid w:val="00AB0980"/>
    <w:rsid w:val="00AB4108"/>
    <w:rsid w:val="00AC4543"/>
    <w:rsid w:val="00AD19DD"/>
    <w:rsid w:val="00AF64FB"/>
    <w:rsid w:val="00B02801"/>
    <w:rsid w:val="00B343BB"/>
    <w:rsid w:val="00B4213E"/>
    <w:rsid w:val="00B546DB"/>
    <w:rsid w:val="00B765A9"/>
    <w:rsid w:val="00B85E3E"/>
    <w:rsid w:val="00BE39E3"/>
    <w:rsid w:val="00C11268"/>
    <w:rsid w:val="00C155D7"/>
    <w:rsid w:val="00C1778D"/>
    <w:rsid w:val="00C20529"/>
    <w:rsid w:val="00C256E1"/>
    <w:rsid w:val="00C32A12"/>
    <w:rsid w:val="00C71205"/>
    <w:rsid w:val="00C87F66"/>
    <w:rsid w:val="00CA7E01"/>
    <w:rsid w:val="00CD303C"/>
    <w:rsid w:val="00D1200D"/>
    <w:rsid w:val="00D124EB"/>
    <w:rsid w:val="00D211CA"/>
    <w:rsid w:val="00D7595C"/>
    <w:rsid w:val="00D778D4"/>
    <w:rsid w:val="00D82246"/>
    <w:rsid w:val="00D84292"/>
    <w:rsid w:val="00D84D30"/>
    <w:rsid w:val="00D905AF"/>
    <w:rsid w:val="00DD0763"/>
    <w:rsid w:val="00DD2C5A"/>
    <w:rsid w:val="00DD7E6F"/>
    <w:rsid w:val="00E5577E"/>
    <w:rsid w:val="00E73E66"/>
    <w:rsid w:val="00EA7B6F"/>
    <w:rsid w:val="00EB65AB"/>
    <w:rsid w:val="00EB6B92"/>
    <w:rsid w:val="00EE0916"/>
    <w:rsid w:val="00EE226D"/>
    <w:rsid w:val="00F32385"/>
    <w:rsid w:val="00F34533"/>
    <w:rsid w:val="00F63E0D"/>
    <w:rsid w:val="00F64213"/>
    <w:rsid w:val="00FA0C11"/>
    <w:rsid w:val="00FC1690"/>
    <w:rsid w:val="00FE1C10"/>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87947"/>
  <w15:docId w15:val="{F7B87CD8-6169-4D07-8574-2D36E49F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FD"/>
    <w:pPr>
      <w:overflowPunct w:val="0"/>
      <w:autoSpaceDE w:val="0"/>
      <w:autoSpaceDN w:val="0"/>
      <w:adjustRightInd w:val="0"/>
      <w:textAlignment w:val="baseline"/>
    </w:pPr>
    <w:rPr>
      <w:sz w:val="24"/>
      <w:lang w:val="en-GB" w:eastAsia="en-AU"/>
    </w:rPr>
  </w:style>
  <w:style w:type="paragraph" w:styleId="Heading1">
    <w:name w:val="heading 1"/>
    <w:basedOn w:val="Normal"/>
    <w:next w:val="Normal"/>
    <w:link w:val="Heading1Char"/>
    <w:uiPriority w:val="9"/>
    <w:qFormat/>
    <w:rsid w:val="008663FD"/>
    <w:pPr>
      <w:keepNext/>
      <w:keepLines/>
      <w:suppressAutoHyphens/>
      <w:overflowPunct/>
      <w:autoSpaceDE/>
      <w:autoSpaceDN/>
      <w:adjustRightInd/>
      <w:spacing w:after="120"/>
      <w:textAlignment w:val="auto"/>
      <w:outlineLvl w:val="0"/>
    </w:pPr>
    <w:rPr>
      <w:rFonts w:ascii="Libre Franklin" w:eastAsiaTheme="majorEastAsia" w:hAnsi="Libre Franklin" w:cstheme="majorBidi"/>
      <w:b/>
      <w:bCs/>
      <w:color w:val="365F91" w:themeColor="accent1" w:themeShade="BF"/>
      <w:sz w:val="28"/>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00FD"/>
    <w:rPr>
      <w:color w:val="0000FF"/>
      <w:u w:val="single"/>
    </w:rPr>
  </w:style>
  <w:style w:type="paragraph" w:styleId="BalloonText">
    <w:name w:val="Balloon Text"/>
    <w:basedOn w:val="Normal"/>
    <w:semiHidden/>
    <w:rsid w:val="002300FD"/>
    <w:rPr>
      <w:rFonts w:ascii="Tahoma" w:hAnsi="Tahoma" w:cs="Tahoma"/>
      <w:sz w:val="16"/>
      <w:szCs w:val="16"/>
    </w:rPr>
  </w:style>
  <w:style w:type="character" w:styleId="FollowedHyperlink">
    <w:name w:val="FollowedHyperlink"/>
    <w:basedOn w:val="DefaultParagraphFont"/>
    <w:rsid w:val="002300FD"/>
    <w:rPr>
      <w:color w:val="800080"/>
      <w:u w:val="single"/>
    </w:rPr>
  </w:style>
  <w:style w:type="character" w:styleId="Strong">
    <w:name w:val="Strong"/>
    <w:basedOn w:val="DefaultParagraphFont"/>
    <w:uiPriority w:val="22"/>
    <w:qFormat/>
    <w:rsid w:val="00C61931"/>
    <w:rPr>
      <w:b/>
      <w:bCs/>
    </w:rPr>
  </w:style>
  <w:style w:type="paragraph" w:styleId="Header">
    <w:name w:val="header"/>
    <w:basedOn w:val="Normal"/>
    <w:link w:val="HeaderChar"/>
    <w:uiPriority w:val="99"/>
    <w:unhideWhenUsed/>
    <w:rsid w:val="00D96D65"/>
    <w:pPr>
      <w:tabs>
        <w:tab w:val="center" w:pos="4513"/>
        <w:tab w:val="right" w:pos="9026"/>
      </w:tabs>
    </w:pPr>
  </w:style>
  <w:style w:type="character" w:customStyle="1" w:styleId="HeaderChar">
    <w:name w:val="Header Char"/>
    <w:basedOn w:val="DefaultParagraphFont"/>
    <w:link w:val="Header"/>
    <w:uiPriority w:val="99"/>
    <w:rsid w:val="00D96D65"/>
    <w:rPr>
      <w:sz w:val="24"/>
      <w:lang w:val="en-GB"/>
    </w:rPr>
  </w:style>
  <w:style w:type="paragraph" w:styleId="Footer">
    <w:name w:val="footer"/>
    <w:basedOn w:val="Normal"/>
    <w:link w:val="FooterChar"/>
    <w:uiPriority w:val="99"/>
    <w:unhideWhenUsed/>
    <w:rsid w:val="00D96D65"/>
    <w:pPr>
      <w:tabs>
        <w:tab w:val="center" w:pos="4513"/>
        <w:tab w:val="right" w:pos="9026"/>
      </w:tabs>
    </w:pPr>
  </w:style>
  <w:style w:type="character" w:customStyle="1" w:styleId="FooterChar">
    <w:name w:val="Footer Char"/>
    <w:basedOn w:val="DefaultParagraphFont"/>
    <w:link w:val="Footer"/>
    <w:uiPriority w:val="99"/>
    <w:rsid w:val="00D96D65"/>
    <w:rPr>
      <w:sz w:val="24"/>
      <w:lang w:val="en-GB"/>
    </w:rPr>
  </w:style>
  <w:style w:type="paragraph" w:styleId="PlainText">
    <w:name w:val="Plain Text"/>
    <w:basedOn w:val="Normal"/>
    <w:link w:val="PlainTextChar"/>
    <w:uiPriority w:val="99"/>
    <w:semiHidden/>
    <w:unhideWhenUsed/>
    <w:rsid w:val="00BD4D32"/>
    <w:pPr>
      <w:overflowPunct/>
      <w:autoSpaceDE/>
      <w:autoSpaceDN/>
      <w:adjustRightInd/>
      <w:textAlignment w:val="auto"/>
    </w:pPr>
    <w:rPr>
      <w:rFonts w:ascii="Consolas" w:eastAsia="Calibri" w:hAnsi="Consolas"/>
      <w:sz w:val="21"/>
      <w:szCs w:val="21"/>
      <w:lang w:val="en-AU" w:eastAsia="en-US"/>
    </w:rPr>
  </w:style>
  <w:style w:type="character" w:customStyle="1" w:styleId="PlainTextChar">
    <w:name w:val="Plain Text Char"/>
    <w:basedOn w:val="DefaultParagraphFont"/>
    <w:link w:val="PlainText"/>
    <w:uiPriority w:val="99"/>
    <w:semiHidden/>
    <w:rsid w:val="00BD4D32"/>
    <w:rPr>
      <w:rFonts w:ascii="Consolas" w:eastAsia="Calibri" w:hAnsi="Consolas" w:cs="Times New Roman"/>
      <w:sz w:val="21"/>
      <w:szCs w:val="21"/>
      <w:lang w:eastAsia="en-US"/>
    </w:rPr>
  </w:style>
  <w:style w:type="character" w:customStyle="1" w:styleId="Heading1Char">
    <w:name w:val="Heading 1 Char"/>
    <w:basedOn w:val="DefaultParagraphFont"/>
    <w:link w:val="Heading1"/>
    <w:uiPriority w:val="9"/>
    <w:rsid w:val="008663FD"/>
    <w:rPr>
      <w:rFonts w:ascii="Libre Franklin" w:eastAsiaTheme="majorEastAsia" w:hAnsi="Libre Franklin" w:cstheme="majorBidi"/>
      <w:b/>
      <w:bCs/>
      <w:color w:val="365F91" w:themeColor="accent1" w:themeShade="BF"/>
      <w:sz w:val="28"/>
      <w:szCs w:val="32"/>
      <w:lang w:eastAsia="en-AU"/>
    </w:rPr>
  </w:style>
  <w:style w:type="paragraph" w:styleId="BodyText">
    <w:name w:val="Body Text"/>
    <w:basedOn w:val="Normal"/>
    <w:link w:val="BodyTextChar"/>
    <w:uiPriority w:val="99"/>
    <w:unhideWhenUsed/>
    <w:qFormat/>
    <w:rsid w:val="008663FD"/>
    <w:pPr>
      <w:suppressAutoHyphens/>
      <w:overflowPunct/>
      <w:autoSpaceDE/>
      <w:autoSpaceDN/>
      <w:adjustRightInd/>
      <w:spacing w:after="120"/>
      <w:textAlignment w:val="auto"/>
    </w:pPr>
    <w:rPr>
      <w:rFonts w:ascii="Lato" w:eastAsiaTheme="minorHAnsi" w:hAnsi="Lato" w:cs="Calibri"/>
      <w:sz w:val="20"/>
      <w:lang w:val="en-AU"/>
    </w:rPr>
  </w:style>
  <w:style w:type="character" w:customStyle="1" w:styleId="BodyTextChar">
    <w:name w:val="Body Text Char"/>
    <w:basedOn w:val="DefaultParagraphFont"/>
    <w:link w:val="BodyText"/>
    <w:uiPriority w:val="99"/>
    <w:rsid w:val="008663FD"/>
    <w:rPr>
      <w:rFonts w:ascii="Lato" w:eastAsiaTheme="minorHAnsi" w:hAnsi="Lato" w:cs="Calibri"/>
      <w:lang w:eastAsia="en-AU"/>
    </w:rPr>
  </w:style>
  <w:style w:type="paragraph" w:customStyle="1" w:styleId="H1Centered">
    <w:name w:val="H1Centered"/>
    <w:basedOn w:val="Heading1"/>
    <w:uiPriority w:val="99"/>
    <w:rsid w:val="008663FD"/>
    <w:pPr>
      <w:keepLines w:val="0"/>
      <w:suppressAutoHyphens w:val="0"/>
      <w:spacing w:before="120"/>
      <w:jc w:val="center"/>
    </w:pPr>
    <w:rPr>
      <w:rFonts w:ascii="Calibri" w:eastAsia="Times New Roman" w:hAnsi="Calibri" w:cs="Times New Roman"/>
      <w:caps/>
      <w:color w:val="auto"/>
      <w:sz w:val="22"/>
      <w:szCs w:val="22"/>
      <w:lang w:val="en-GB" w:eastAsia="en-US"/>
    </w:rPr>
  </w:style>
  <w:style w:type="character" w:styleId="UnresolvedMention">
    <w:name w:val="Unresolved Mention"/>
    <w:basedOn w:val="DefaultParagraphFont"/>
    <w:uiPriority w:val="99"/>
    <w:semiHidden/>
    <w:unhideWhenUsed/>
    <w:rsid w:val="00776B55"/>
    <w:rPr>
      <w:color w:val="605E5C"/>
      <w:shd w:val="clear" w:color="auto" w:fill="E1DFDD"/>
    </w:rPr>
  </w:style>
  <w:style w:type="paragraph" w:styleId="NormalWeb">
    <w:name w:val="Normal (Web)"/>
    <w:basedOn w:val="Normal"/>
    <w:uiPriority w:val="99"/>
    <w:semiHidden/>
    <w:unhideWhenUsed/>
    <w:rsid w:val="00272468"/>
    <w:pPr>
      <w:overflowPunct/>
      <w:autoSpaceDE/>
      <w:autoSpaceDN/>
      <w:adjustRightInd/>
      <w:spacing w:before="100" w:beforeAutospacing="1" w:after="100" w:afterAutospacing="1"/>
      <w:textAlignment w:val="auto"/>
    </w:pPr>
    <w:rPr>
      <w:rFonts w:ascii="Aptos" w:eastAsiaTheme="minorHAnsi" w:hAnsi="Aptos" w:cs="Aptos"/>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5351">
      <w:bodyDiv w:val="1"/>
      <w:marLeft w:val="0"/>
      <w:marRight w:val="0"/>
      <w:marTop w:val="0"/>
      <w:marBottom w:val="0"/>
      <w:divBdr>
        <w:top w:val="none" w:sz="0" w:space="0" w:color="auto"/>
        <w:left w:val="none" w:sz="0" w:space="0" w:color="auto"/>
        <w:bottom w:val="none" w:sz="0" w:space="0" w:color="auto"/>
        <w:right w:val="none" w:sz="0" w:space="0" w:color="auto"/>
      </w:divBdr>
    </w:div>
    <w:div w:id="286476281">
      <w:bodyDiv w:val="1"/>
      <w:marLeft w:val="0"/>
      <w:marRight w:val="0"/>
      <w:marTop w:val="0"/>
      <w:marBottom w:val="0"/>
      <w:divBdr>
        <w:top w:val="none" w:sz="0" w:space="0" w:color="auto"/>
        <w:left w:val="none" w:sz="0" w:space="0" w:color="auto"/>
        <w:bottom w:val="none" w:sz="0" w:space="0" w:color="auto"/>
        <w:right w:val="none" w:sz="0" w:space="0" w:color="auto"/>
      </w:divBdr>
    </w:div>
    <w:div w:id="517505001">
      <w:bodyDiv w:val="1"/>
      <w:marLeft w:val="0"/>
      <w:marRight w:val="0"/>
      <w:marTop w:val="0"/>
      <w:marBottom w:val="0"/>
      <w:divBdr>
        <w:top w:val="none" w:sz="0" w:space="0" w:color="auto"/>
        <w:left w:val="none" w:sz="0" w:space="0" w:color="auto"/>
        <w:bottom w:val="none" w:sz="0" w:space="0" w:color="auto"/>
        <w:right w:val="none" w:sz="0" w:space="0" w:color="auto"/>
      </w:divBdr>
    </w:div>
    <w:div w:id="579214074">
      <w:bodyDiv w:val="1"/>
      <w:marLeft w:val="0"/>
      <w:marRight w:val="0"/>
      <w:marTop w:val="0"/>
      <w:marBottom w:val="0"/>
      <w:divBdr>
        <w:top w:val="none" w:sz="0" w:space="0" w:color="auto"/>
        <w:left w:val="none" w:sz="0" w:space="0" w:color="auto"/>
        <w:bottom w:val="none" w:sz="0" w:space="0" w:color="auto"/>
        <w:right w:val="none" w:sz="0" w:space="0" w:color="auto"/>
      </w:divBdr>
    </w:div>
    <w:div w:id="676230246">
      <w:bodyDiv w:val="1"/>
      <w:marLeft w:val="0"/>
      <w:marRight w:val="0"/>
      <w:marTop w:val="0"/>
      <w:marBottom w:val="0"/>
      <w:divBdr>
        <w:top w:val="none" w:sz="0" w:space="0" w:color="auto"/>
        <w:left w:val="none" w:sz="0" w:space="0" w:color="auto"/>
        <w:bottom w:val="none" w:sz="0" w:space="0" w:color="auto"/>
        <w:right w:val="none" w:sz="0" w:space="0" w:color="auto"/>
      </w:divBdr>
    </w:div>
    <w:div w:id="1015032607">
      <w:bodyDiv w:val="1"/>
      <w:marLeft w:val="0"/>
      <w:marRight w:val="0"/>
      <w:marTop w:val="0"/>
      <w:marBottom w:val="0"/>
      <w:divBdr>
        <w:top w:val="none" w:sz="0" w:space="0" w:color="auto"/>
        <w:left w:val="none" w:sz="0" w:space="0" w:color="auto"/>
        <w:bottom w:val="none" w:sz="0" w:space="0" w:color="auto"/>
        <w:right w:val="none" w:sz="0" w:space="0" w:color="auto"/>
      </w:divBdr>
    </w:div>
    <w:div w:id="1596287825">
      <w:bodyDiv w:val="1"/>
      <w:marLeft w:val="0"/>
      <w:marRight w:val="0"/>
      <w:marTop w:val="0"/>
      <w:marBottom w:val="0"/>
      <w:divBdr>
        <w:top w:val="none" w:sz="0" w:space="0" w:color="auto"/>
        <w:left w:val="none" w:sz="0" w:space="0" w:color="auto"/>
        <w:bottom w:val="none" w:sz="0" w:space="0" w:color="auto"/>
        <w:right w:val="none" w:sz="0" w:space="0" w:color="auto"/>
      </w:divBdr>
    </w:div>
    <w:div w:id="21059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C1C0A-4902-4FCF-9ED8-492FFA24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Bendigo Chinese Association</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 Tuang Tan</dc:creator>
  <cp:lastModifiedBy>Chief Executive Officer</cp:lastModifiedBy>
  <cp:revision>16</cp:revision>
  <cp:lastPrinted>2024-11-17T22:52:00Z</cp:lastPrinted>
  <dcterms:created xsi:type="dcterms:W3CDTF">2024-11-13T21:32:00Z</dcterms:created>
  <dcterms:modified xsi:type="dcterms:W3CDTF">2024-11-17T22:52:00Z</dcterms:modified>
</cp:coreProperties>
</file>